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8226711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34df4a62-8dcd-4a78-a0bb-c2323fe584ec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ОБРАЗОВАНИЕМ РОМОДАНОВСКОГО МУНИЦИПАЛЬНОГО РАЙОНА</w:t>
      </w:r>
      <w:bookmarkEnd w:id="2"/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B235A" w:rsidTr="000D4161">
        <w:tc>
          <w:tcPr>
            <w:tcW w:w="3114" w:type="dxa"/>
          </w:tcPr>
          <w:p w:rsidR="00C53FFE" w:rsidRPr="004B235A" w:rsidRDefault="005B64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B235A" w:rsidRDefault="005B64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4E6975" w:rsidRPr="004B235A" w:rsidRDefault="005B64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4B235A" w:rsidRDefault="005B64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З.Н. </w:t>
            </w:r>
            <w:proofErr w:type="spellStart"/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Ишкинина</w:t>
            </w:r>
            <w:proofErr w:type="spellEnd"/>
          </w:p>
          <w:p w:rsidR="004E6975" w:rsidRPr="004B235A" w:rsidRDefault="005B64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B235A" w:rsidRDefault="005B64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B235A" w:rsidRDefault="005B64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4B235A" w:rsidRDefault="005B64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E6975" w:rsidRPr="004B235A" w:rsidRDefault="005B64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4B235A" w:rsidRDefault="005B64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В.Г. </w:t>
            </w:r>
            <w:proofErr w:type="spellStart"/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</w:p>
          <w:p w:rsidR="004E6975" w:rsidRPr="004B235A" w:rsidRDefault="005B64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B235A" w:rsidRDefault="005B64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B235A" w:rsidRDefault="005B64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4B235A" w:rsidRDefault="005B64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0E6D86" w:rsidRPr="004B235A" w:rsidRDefault="005B64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4B235A" w:rsidRDefault="005B64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Д.Н. </w:t>
            </w:r>
            <w:proofErr w:type="spellStart"/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</w:p>
          <w:p w:rsidR="000E6D86" w:rsidRPr="004B235A" w:rsidRDefault="005B64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B2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B235A" w:rsidRDefault="005B64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1637" w:rsidRPr="004B235A" w:rsidRDefault="00AC1637">
      <w:pPr>
        <w:spacing w:after="0"/>
        <w:ind w:left="120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</w:rPr>
      </w:pPr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</w:rPr>
      </w:pPr>
      <w:r w:rsidRPr="004B235A">
        <w:rPr>
          <w:rFonts w:ascii="Times New Roman" w:hAnsi="Times New Roman"/>
          <w:color w:val="000000"/>
          <w:sz w:val="24"/>
          <w:szCs w:val="24"/>
        </w:rPr>
        <w:t>(ID 3732370)</w:t>
      </w: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proofErr w:type="gramStart"/>
      <w:r w:rsidRPr="004B235A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proofErr w:type="spellEnd"/>
      <w:proofErr w:type="gramEnd"/>
      <w:r w:rsidRPr="004B2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proofErr w:type="spellEnd"/>
      <w:r w:rsidRPr="004B235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4B235A">
        <w:rPr>
          <w:rFonts w:ascii="Times New Roman" w:hAnsi="Times New Roman"/>
          <w:b/>
          <w:color w:val="000000"/>
          <w:sz w:val="24"/>
          <w:szCs w:val="24"/>
        </w:rPr>
        <w:t>Изобразительное</w:t>
      </w:r>
      <w:proofErr w:type="spellEnd"/>
      <w:r w:rsidRPr="004B2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b/>
          <w:color w:val="000000"/>
          <w:sz w:val="24"/>
          <w:szCs w:val="24"/>
        </w:rPr>
        <w:t>искусство</w:t>
      </w:r>
      <w:proofErr w:type="spellEnd"/>
      <w:r w:rsidRPr="004B235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C1637" w:rsidRPr="004B235A" w:rsidRDefault="005B64E3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proofErr w:type="gramStart"/>
      <w:r w:rsidRPr="004B235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5-7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классов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AC1637">
      <w:pPr>
        <w:spacing w:after="0"/>
        <w:ind w:left="120"/>
        <w:jc w:val="center"/>
        <w:rPr>
          <w:sz w:val="24"/>
          <w:szCs w:val="24"/>
        </w:rPr>
      </w:pPr>
    </w:p>
    <w:p w:rsidR="00AC1637" w:rsidRPr="004B235A" w:rsidRDefault="005B64E3">
      <w:pPr>
        <w:spacing w:after="0"/>
        <w:ind w:left="120"/>
        <w:jc w:val="center"/>
        <w:rPr>
          <w:sz w:val="24"/>
          <w:szCs w:val="24"/>
        </w:rPr>
      </w:pPr>
      <w:bookmarkStart w:id="3" w:name="6129fc25-1484-4cce-a161-840ff826026d"/>
      <w:proofErr w:type="spellStart"/>
      <w:r w:rsidRPr="004B235A">
        <w:rPr>
          <w:rFonts w:ascii="Times New Roman" w:hAnsi="Times New Roman"/>
          <w:b/>
          <w:color w:val="000000"/>
          <w:sz w:val="24"/>
          <w:szCs w:val="24"/>
        </w:rPr>
        <w:t>Алтары</w:t>
      </w:r>
      <w:bookmarkEnd w:id="3"/>
      <w:proofErr w:type="spellEnd"/>
      <w:r w:rsidRPr="004B2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62614f64-10de-4f5c-96b5-e9621fb5538a"/>
      <w:r w:rsidRPr="004B235A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</w:p>
    <w:p w:rsidR="00AC1637" w:rsidRPr="004B235A" w:rsidRDefault="00AC1637">
      <w:pPr>
        <w:spacing w:after="0"/>
        <w:ind w:left="120"/>
        <w:rPr>
          <w:sz w:val="24"/>
          <w:szCs w:val="24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28226712"/>
      <w:bookmarkEnd w:id="0"/>
      <w:r w:rsidRPr="004B235A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формирования готовности к саморазвитию и непрерывному образованию.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освоение худ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енной культуре во всём многообразии её видов;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 кино) (вариативно);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увств и мировоззренческих позиций человека;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потребности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037c86a0-0100-46f4-8a06-fc1394a836a9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вариантных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Модуль №1 «Де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коративно-прикладное и народное искусство» (5 класс)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AC1637">
      <w:pPr>
        <w:rPr>
          <w:sz w:val="24"/>
          <w:szCs w:val="24"/>
          <w:lang w:val="ru-RU"/>
        </w:rPr>
        <w:sectPr w:rsidR="00AC1637" w:rsidRPr="004B235A">
          <w:pgSz w:w="11906" w:h="16383"/>
          <w:pgMar w:top="1134" w:right="850" w:bottom="1134" w:left="1701" w:header="720" w:footer="720" w:gutter="0"/>
          <w:cols w:space="720"/>
        </w:sectPr>
      </w:pP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8226714"/>
      <w:bookmarkEnd w:id="5"/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сведения о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декоративно-прикладном искусстве.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азы народного (крестьянского) прикладного искусства.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бразно-символический язык народного прикладного искусства.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практической творческой работы.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Символическое значение образов и мотивов в узорном убранстве русских изб.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Картина мира в образном строе бытового крестьянского искусства.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Определяющая роль природ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дрости их выразительной формы и орнаментально-символического оформления.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орусский (понёва) варианты.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рисунков традиционных праздничных костюмов, выражение в форме,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цветовом решении, орнаментике костюма черт национального своеобразия.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народных праздников.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промыслов народов России.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Традиционные древние образы в современных игрушках народных промыслов. 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собенности цветового строя, основные орнаментальные элементы росписи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той хохломы».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одецкой росписи.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инии.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жения.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, Мстёра – роспись шкатулок,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естве мастеров художественных промыслов.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едия России.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дей.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ый. Праздничное оформление школы.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 назначение в жизни людей.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ые материалы, их особые свойства.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ры. Зарисовки простых предметов.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цветовой круг, основные и составные цвета, дополнительные цвета.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Жанровая система в изобразительном искусстве как инструмент для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сравнения и анализа произведений изобразительного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отечественном искусстве.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окружности в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перспективе.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ких геометрических тел.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атуры или по представлению.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писного натюрморта.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ом искусстве.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иалов в создании скульптурного портрета.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изображения пространства в эпоху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Древнего мира, в средневековом искусстве и в эпоху Возрождения.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яний природы.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B235A">
        <w:rPr>
          <w:rFonts w:ascii="Times New Roman" w:hAnsi="Times New Roman"/>
          <w:color w:val="000000"/>
          <w:sz w:val="24"/>
          <w:szCs w:val="24"/>
        </w:rPr>
        <w:t>XIX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роды в произведениях А.Венецианова и его учеников: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иционного живописного пейзажа своей Родины.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картины в их утверждении.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тема в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искусстве как изображение наиболее значительных событий в жизни общества.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картина в русском ис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кусстве </w:t>
      </w:r>
      <w:r w:rsidRPr="004B235A">
        <w:rPr>
          <w:rFonts w:ascii="Times New Roman" w:hAnsi="Times New Roman"/>
          <w:color w:val="000000"/>
          <w:sz w:val="24"/>
          <w:szCs w:val="24"/>
        </w:rPr>
        <w:t>XIX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атериал по задуманному сюжету.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Вечные темы и их нравственное и духовно-ценностное выражение как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«духовная ось», соединяющая жизненные позиции разных поколений.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4B235A">
        <w:rPr>
          <w:rFonts w:ascii="Times New Roman" w:hAnsi="Times New Roman"/>
          <w:color w:val="000000"/>
          <w:sz w:val="24"/>
          <w:szCs w:val="24"/>
        </w:rPr>
        <w:t>XIX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народу», И. Крамской. «Христос в пустыне», Н. Ге. «Тайная вечеря», В. Поленов.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Великие русские иконописцы: духовный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свет икон Андрея Рублёва, Феофана Грека, Дионисия.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искусства художественной постройки – конструктивные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ценностных позиций общества.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озникновение архитектуры и дизайна на разных этапах общественного развития. Единство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ьной композиции в конструктивных искусствах.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колористик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Понимание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типографской строки как элемента плоскостной композиции.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овой логотип. Знаковый логотип.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рекламе, поздравительной открытке.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нове компьютерных программ.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Макетирование. Введение в макет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понятия рельефа местности и способы его обозначения на макете.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тектоники как выражение в художественной форме конструктивной сущности сооружения и логики конструктивного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соотношения его частей.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езобетон и язык современной архитектуры).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делением их функций и материала изготовления.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ектурное макетирование с использованием цвета.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редметно-пространственной среде жизни разных народов.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тектуры и дизайна: город сегодня и завтра.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4B235A">
        <w:rPr>
          <w:rFonts w:ascii="Times New Roman" w:hAnsi="Times New Roman"/>
          <w:color w:val="000000"/>
          <w:sz w:val="24"/>
          <w:szCs w:val="24"/>
        </w:rPr>
        <w:t>XX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Пространство городской среды. Исторические формы планировки городской среды и их связь с образом жизни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людей.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йной зарисовки города будущего.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ектурного дизайна в организации городской среды и индивидуальном образе города.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оков локального озеленения и другое.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азначение помещения и построение его интерьера. Дизайн пространственно-предметной среды интерьера.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ьного пространства. Отделочные материалы, введение фактуры и цвета в интерьер.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создания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ледия. Традиции графического языка ландшафтных проектов.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Проект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альный стиль. Ансамбль в костюме. Роль фантазии и вкуса в подборе одежды.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ой и сценический.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Calibri" w:hAnsi="Calibri"/>
          <w:b/>
          <w:color w:val="000000"/>
          <w:sz w:val="24"/>
          <w:szCs w:val="24"/>
          <w:lang w:val="ru-RU"/>
        </w:rPr>
        <w:t xml:space="preserve">Вариативный модуль. Модуль № 4 </w:t>
      </w:r>
      <w:r w:rsidRPr="004B235A">
        <w:rPr>
          <w:rFonts w:ascii="Calibri" w:hAnsi="Calibri"/>
          <w:b/>
          <w:color w:val="000000"/>
          <w:sz w:val="24"/>
          <w:szCs w:val="24"/>
          <w:lang w:val="ru-RU"/>
        </w:rPr>
        <w:t>«Изображение в синтетических, экранных видах искусства и художественная фотография»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ий в становлении новых видов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раматургом, режиссёром и актёрами.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юме характера персонажа.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едущая роль как соавтора режиссёра и актёра в процессе создания образа персонажа.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запечатления реальности. Искусство и технология. История фотографии: от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анённая история и роль его фотографий в современной отечественной культуре.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с, плановость, графический ритм.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стов и роль цвета в эмоционально-образном восприятии пейзажа.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аботки фотографий, задачи преобразования фотографий и границы достоверности.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 жизнь людей.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те над фильмом. Сложносоставной язык кино.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черт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оздания видеоролика.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гий в современном игровом кинематографе.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фильмы, бумажная перекладка, сыпучая анимация.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просвещения, развлечения и организации досуга.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мой эфир и его значение.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Художнические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роли каждого человека в реальной бытийной жизни.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AC1637" w:rsidRPr="004B235A" w:rsidRDefault="00AC1637">
      <w:pPr>
        <w:rPr>
          <w:sz w:val="24"/>
          <w:szCs w:val="24"/>
          <w:lang w:val="ru-RU"/>
        </w:rPr>
        <w:sectPr w:rsidR="00AC1637" w:rsidRPr="004B235A">
          <w:pgSz w:w="11906" w:h="16383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28226715"/>
      <w:bookmarkEnd w:id="7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C1637" w:rsidRPr="004B235A" w:rsidRDefault="00AC16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азвитию и активному участию в социально значимой деятельности.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ивное приобщение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овлению чувства личной ответственности.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составляет суть учебного пре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словию ощущения человеком полноты проживаемой жизни.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образное, трагическое, комическое, высокое, низменное.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у человеческого общежития, к самому себе как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едию.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жизни. Эта деятельность обучающихся, как и сам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предметные и пространственные объекты по заданным основаниям;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>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>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зрительного образа;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>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C1637" w:rsidRPr="004B235A" w:rsidRDefault="005B64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 обучаю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C1637" w:rsidRPr="004B235A" w:rsidRDefault="005B64E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AC1637" w:rsidRPr="004B235A" w:rsidRDefault="005B64E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сопоставлять, анализировать,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сравнивать и оценивать с позиций эстетических категорий явления искусства и действительности;</w:t>
      </w:r>
    </w:p>
    <w:p w:rsidR="00AC1637" w:rsidRPr="004B235A" w:rsidRDefault="005B64E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C1637" w:rsidRPr="004B235A" w:rsidRDefault="005B64E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ознания;</w:t>
      </w:r>
    </w:p>
    <w:p w:rsidR="00AC1637" w:rsidRPr="004B235A" w:rsidRDefault="005B64E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C1637" w:rsidRPr="004B235A" w:rsidRDefault="005B64E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 обучающего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ся будут сформированы следующие умения работать с информацией как часть универсальных познавательных учебных действий:</w:t>
      </w:r>
    </w:p>
    <w:p w:rsidR="00AC1637" w:rsidRPr="004B235A" w:rsidRDefault="005B64E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ных критериев;</w:t>
      </w:r>
    </w:p>
    <w:p w:rsidR="00AC1637" w:rsidRPr="004B235A" w:rsidRDefault="005B64E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</w:rPr>
        <w:t>;</w:t>
      </w:r>
    </w:p>
    <w:p w:rsidR="00AC1637" w:rsidRPr="004B235A" w:rsidRDefault="005B64E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AC1637" w:rsidRPr="004B235A" w:rsidRDefault="005B64E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текстах, таблицах и схемах;</w:t>
      </w:r>
    </w:p>
    <w:p w:rsidR="00AC1637" w:rsidRPr="004B235A" w:rsidRDefault="005B64E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C1637" w:rsidRPr="004B235A" w:rsidRDefault="005B64E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AC1637" w:rsidRPr="004B235A" w:rsidRDefault="005B64E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C1637" w:rsidRPr="004B235A" w:rsidRDefault="005B64E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AC1637" w:rsidRPr="004B235A" w:rsidRDefault="005B64E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ерсальных регулятивных учебных действий:</w:t>
      </w:r>
    </w:p>
    <w:p w:rsidR="00AC1637" w:rsidRPr="004B235A" w:rsidRDefault="005B64E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C1637" w:rsidRPr="004B235A" w:rsidRDefault="005B64E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плани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C1637" w:rsidRPr="004B235A" w:rsidRDefault="005B64E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няя порядок в окружающем пространстве и бережно относясь к используемым материалам.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C1637" w:rsidRPr="004B235A" w:rsidRDefault="005B64E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осуществлять контроль своей деятельности в процессе достижения результата;</w:t>
      </w:r>
    </w:p>
    <w:p w:rsidR="00AC1637" w:rsidRPr="004B235A" w:rsidRDefault="005B64E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эмоционального интеллекта как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часть универсальных регулятивных учебных действий:</w:t>
      </w:r>
    </w:p>
    <w:p w:rsidR="00AC1637" w:rsidRPr="004B235A" w:rsidRDefault="005B64E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C1637" w:rsidRPr="004B235A" w:rsidRDefault="005B64E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деятельности;</w:t>
      </w:r>
    </w:p>
    <w:p w:rsidR="00AC1637" w:rsidRPr="004B235A" w:rsidRDefault="005B64E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C1637" w:rsidRPr="004B235A" w:rsidRDefault="005B64E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C1637" w:rsidRPr="004B235A" w:rsidRDefault="005B64E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совместной деятельности со сверстниками, с педагогами и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Моду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ль № 1 «Декоративно-прикладное и народное искусство»: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ей, необходимость присутствия в предметном мире и жилой среде;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рнаментах символического описания мира;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 социальной роли человека, в оформлении предметно-пространственной среды;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вную связь декора и материала;</w:t>
      </w:r>
      <w:proofErr w:type="gramEnd"/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 искусства – его знаковую природу, орнаментальность, стилизацию изображения;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орнаментов ленточных, сетчатых, центрических;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жизни, конь, птица, мать-земля);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тражение уклада крестьянской жизни и памятник архитектуры;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их материальных формах глубинные духовные ценности;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родой, трудом и бытом;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временной жизни;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го искусства в произведениях современных народных промыслов;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ке декора;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ов, отдельные сюжеты, детали или общий вид изделий ряда отечественных художественных промыслов;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ы или логотипа;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й среде, обычной жизненной обстановке и характеризовать их образное назначение;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гобелен и другое;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льному искусству:</w:t>
      </w: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виды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живописи, графики и скульптуры, объяснять их назначение в жизни людей.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лепкой из пластилина, а также использовать возможности применять другие доступные художественные материалы;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геометризации плоскостных и объёмных форм, умением соотносить между собой пропорции частей внутри целого;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творческого композиционного рисунка в ответ на заданную учебную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задачу или как самостоятельное творческое действие;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содержание понятий «колорит», «цветовые отношения»,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«цветовой контраст» и иметь навыки практической работы гуашью и акварелью;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Жанры изобр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азительного искусства: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изображение предметного мира в различны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е эпохи истории человечества и приводить примеры натюрморта в европейской живописи Нового времени;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художников;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 истории портретного изображения человека в разные эпохи как последовательности изменений представления о человеке;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ом портрете присутствует также выражение идеалов эпохи и авторская позиция художника;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Кипренский, В.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термин «ракурс» и определять его на практике;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ого портретного изображения как нового для себя видения индивидуальности человека;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характеризовать роль освещения как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выразительного средства при создании художественного образа;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нре портрета в искусстве ХХ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применять их в рисунке;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особенностях пленэрной живописи 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колористической изменчивости состояний природы;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 в пейзажной живописи развивался образ отечественной природы и каково его значение в развитии чувства Родины;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ды по памяти и представлению;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навыки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восприятия образности городского пространства как выражения самобытного лица культуры и истории народа;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ного искусства в формировании представлений о жизни людей разных эпох и народов;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тему, сюжет 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содержание в жанровой картине, выявлять образ нравственных и ценностных смыслов в жанровой картине;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изображения бытовой жизни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разных народов в контексте традиций их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чаясь художественной наблюдательности и образному видению окружающей действительности.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ась самым высоким жанром произведений изобразительного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представление о развитии исторического жанра в творчестве отечественных художников ХХ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ров таких произведений, как «Давид» Микеланджело, «Весна» С. Боттичелли;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новным холстом;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 и узнавать сюжеты Священной истории в произведениях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знать, объяснять содержание, узнавать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скульптурах;</w:t>
      </w:r>
      <w:proofErr w:type="gramEnd"/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ечеря» Н. Ге, «Христос и грешница» В. Поленова и других картин;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изобразительного искусства в культуре, в жизни общества, в жизни человека.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ти человека;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ия культурного наследия, выраженного в архитектуре, предметах труда и быта разных эпох.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альные композиции на выражение в них движения и статики;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зиции;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печатное слово, типографскую строку в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качестве элементов графической композиции;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творческий опыт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построения композиции плаката, поздравительной открытки или рекламы на основе соединения текста и изображения;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льного разворотов в качестве графических композиций.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строение макета пространственно-объёмной композиции по его чертежу;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роли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строительного материала в эволюции архитектурных конструкций и изменении облика архитектурных сооружений;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ации и жизнедеятельности людей;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вку города как способ организации образа жизни людей;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ние природы и архитектуры, иметь представление о традициях ландшафтно-парковой архитектуры и школах ландшафтного дизайна;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пространства;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чём заключается взаимосвязь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создания эскизов молодёжной одежды для разных жизненных задач (спортивной, праздничной, повседневной и других);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C1637" w:rsidRPr="004B235A" w:rsidRDefault="005B64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творчестве К. Коровина, И.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ведущую роль художника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ения реальности в зримых образах;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понимать,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х профессиональных мастеров фотографии;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развивать опыт художественного наблюдения жизни, проявлять познавательный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интерес и внимание к окружающему миру, к людям;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ью, формирует у людей восприятие реального мира;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ки и съёмки игрового фильма;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программ;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ющей компьютерной программе;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иметь пр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едставление о многих направлениях деятельности и профессиях художника на телевидении;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ительских умений;</w:t>
      </w:r>
    </w:p>
    <w:p w:rsidR="00AC1637" w:rsidRPr="004B235A" w:rsidRDefault="005B6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C1637" w:rsidRPr="004B235A" w:rsidRDefault="00AC16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C1637" w:rsidRPr="004B235A" w:rsidRDefault="00AC1637">
      <w:pPr>
        <w:rPr>
          <w:sz w:val="24"/>
          <w:szCs w:val="24"/>
          <w:lang w:val="ru-RU"/>
        </w:rPr>
        <w:sectPr w:rsidR="00AC1637" w:rsidRPr="004B235A">
          <w:pgSz w:w="11906" w:h="16383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bookmarkStart w:id="13" w:name="block-28226709"/>
      <w:bookmarkEnd w:id="10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235A" w:rsidRPr="004B23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</w:tbl>
    <w:p w:rsidR="00AC1637" w:rsidRPr="004B235A" w:rsidRDefault="00AC1637">
      <w:pPr>
        <w:rPr>
          <w:sz w:val="24"/>
          <w:szCs w:val="24"/>
        </w:rPr>
        <w:sectPr w:rsidR="00AC1637" w:rsidRPr="004B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B235A" w:rsidRPr="004B23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изобразительного искусства и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</w:tbl>
    <w:p w:rsidR="00AC1637" w:rsidRPr="004B235A" w:rsidRDefault="00AC1637">
      <w:pPr>
        <w:rPr>
          <w:sz w:val="24"/>
          <w:szCs w:val="24"/>
        </w:rPr>
        <w:sectPr w:rsidR="00AC1637" w:rsidRPr="004B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B235A" w:rsidRPr="004B23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дизайн –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</w:tbl>
    <w:p w:rsidR="00AC1637" w:rsidRPr="004B235A" w:rsidRDefault="00AC1637">
      <w:pPr>
        <w:rPr>
          <w:sz w:val="24"/>
          <w:szCs w:val="24"/>
        </w:rPr>
        <w:sectPr w:rsidR="00AC1637" w:rsidRPr="004B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</w:rPr>
      </w:pPr>
      <w:bookmarkStart w:id="14" w:name="block-28226710"/>
      <w:bookmarkEnd w:id="13"/>
      <w:r w:rsidRPr="004B235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C1637" w:rsidRPr="004B235A" w:rsidRDefault="005B64E3">
      <w:pPr>
        <w:spacing w:after="0"/>
        <w:ind w:left="120"/>
        <w:rPr>
          <w:sz w:val="24"/>
          <w:szCs w:val="24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289"/>
        <w:gridCol w:w="4422"/>
        <w:gridCol w:w="2877"/>
        <w:gridCol w:w="1938"/>
        <w:gridCol w:w="2970"/>
      </w:tblGrid>
      <w:tr w:rsidR="004B235A" w:rsidRPr="004B235A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обсуждаем многообразие прикладного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интерьера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вышивка: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выполняем эскиз орнамента вышивки полотенца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народного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праздничного костюма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Древние образы в современных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игрушках (продолжение): выполняем роспись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выполняем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аппликацию фрагмента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выполняем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творческую работу по мотивам мезенской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декоративного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темам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коллективной работы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чем рассказывают нам гербы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эмблемы (продолжение): создаем эскиз герба в цвете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Современное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Витраж в оформлении интерьера школы: выполняем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коллективную практическую работу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Декоративные куклы: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выполняем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</w:tbl>
    <w:p w:rsidR="00AC1637" w:rsidRPr="004B235A" w:rsidRDefault="00AC1637">
      <w:pPr>
        <w:rPr>
          <w:sz w:val="24"/>
          <w:szCs w:val="24"/>
        </w:rPr>
        <w:sectPr w:rsidR="00AC1637" w:rsidRPr="004B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209"/>
        <w:gridCol w:w="4502"/>
        <w:gridCol w:w="2845"/>
        <w:gridCol w:w="1906"/>
        <w:gridCol w:w="2930"/>
      </w:tblGrid>
      <w:tr w:rsidR="004B235A" w:rsidRPr="004B235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Пространственные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языка изображения: определяем роль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фигур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рт в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</w:t>
            </w:r>
            <w:proofErr w:type="gram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головы человека в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Образные возможности освещения в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портрете: создаем в три цвета портреты человека - по свету и против света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Портрет в изобразительном искусстве ХХ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века: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построения перспективы.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настроения: рисуем пейзаж с передачей утреннего или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вечернего состояния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Библейские темы в изобразительном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</w:tbl>
    <w:p w:rsidR="00AC1637" w:rsidRPr="004B235A" w:rsidRDefault="00AC1637">
      <w:pPr>
        <w:rPr>
          <w:sz w:val="24"/>
          <w:szCs w:val="24"/>
        </w:rPr>
        <w:sectPr w:rsidR="00AC1637" w:rsidRPr="004B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360"/>
        <w:gridCol w:w="4351"/>
        <w:gridCol w:w="2904"/>
        <w:gridCol w:w="1964"/>
        <w:gridCol w:w="3003"/>
      </w:tblGrid>
      <w:tr w:rsidR="004B235A" w:rsidRPr="004B235A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3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Прямые линии и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дизайна и макетирования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плаката, открытки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235A" w:rsidRPr="004B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637" w:rsidRPr="004B235A" w:rsidRDefault="005B64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37" w:rsidRPr="004B235A" w:rsidRDefault="00AC1637">
            <w:pPr>
              <w:rPr>
                <w:sz w:val="24"/>
                <w:szCs w:val="24"/>
              </w:rPr>
            </w:pPr>
          </w:p>
        </w:tc>
      </w:tr>
    </w:tbl>
    <w:p w:rsidR="00AC1637" w:rsidRPr="004B235A" w:rsidRDefault="00AC1637">
      <w:pPr>
        <w:rPr>
          <w:sz w:val="24"/>
          <w:szCs w:val="24"/>
        </w:rPr>
        <w:sectPr w:rsidR="00AC1637" w:rsidRPr="004B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37" w:rsidRPr="004B235A" w:rsidRDefault="005B64E3">
      <w:pPr>
        <w:spacing w:after="0"/>
        <w:ind w:left="120"/>
        <w:rPr>
          <w:sz w:val="24"/>
          <w:szCs w:val="24"/>
          <w:lang w:val="ru-RU"/>
        </w:rPr>
      </w:pPr>
      <w:bookmarkStart w:id="15" w:name="block-28226713"/>
      <w:bookmarkEnd w:id="14"/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C1637" w:rsidRPr="004B235A" w:rsidRDefault="005B64E3">
      <w:pPr>
        <w:spacing w:after="0" w:line="480" w:lineRule="auto"/>
        <w:ind w:left="120"/>
        <w:rPr>
          <w:sz w:val="24"/>
          <w:szCs w:val="24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C1637" w:rsidRPr="004B235A" w:rsidRDefault="005B64E3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росвещение»</w:t>
      </w:r>
      <w:r w:rsidRPr="004B235A">
        <w:rPr>
          <w:sz w:val="24"/>
          <w:szCs w:val="24"/>
          <w:lang w:val="ru-RU"/>
        </w:rPr>
        <w:br/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учебник, 6 класс/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4B235A">
        <w:rPr>
          <w:sz w:val="24"/>
          <w:szCs w:val="24"/>
          <w:lang w:val="ru-RU"/>
        </w:rPr>
        <w:br/>
      </w:r>
      <w:bookmarkStart w:id="16" w:name="db50a40d-f8ae-4e5d-8e70-919f427dc0ce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ред.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6"/>
    </w:p>
    <w:p w:rsidR="00AC1637" w:rsidRPr="004B235A" w:rsidRDefault="00AC1637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480" w:lineRule="auto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C1637" w:rsidRPr="004B235A" w:rsidRDefault="005B64E3">
      <w:pPr>
        <w:spacing w:after="0" w:line="480" w:lineRule="auto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искусство: Методические рекомендации 5 класс/ Горяева Н. А., Островская О. В.; под ред.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дательство «Просвещение»</w:t>
      </w:r>
      <w:r w:rsidRPr="004B235A">
        <w:rPr>
          <w:sz w:val="24"/>
          <w:szCs w:val="24"/>
          <w:lang w:val="ru-RU"/>
        </w:rPr>
        <w:br/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Методическое пособие, 6 класс/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4B235A">
        <w:rPr>
          <w:sz w:val="24"/>
          <w:szCs w:val="24"/>
          <w:lang w:val="ru-RU"/>
        </w:rPr>
        <w:br/>
      </w:r>
      <w:bookmarkStart w:id="17" w:name="27f88a84-cde6-45cc-9a12-309dd9b67dab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методическое пособие, 7 класс/ Питерских А. С.,</w:t>
      </w:r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Гуров Г. Е.; под ред. </w:t>
      </w:r>
      <w:proofErr w:type="spellStart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4B235A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7"/>
    </w:p>
    <w:p w:rsidR="00AC1637" w:rsidRPr="004B235A" w:rsidRDefault="00AC1637">
      <w:pPr>
        <w:spacing w:after="0"/>
        <w:ind w:left="120"/>
        <w:rPr>
          <w:sz w:val="24"/>
          <w:szCs w:val="24"/>
          <w:lang w:val="ru-RU"/>
        </w:rPr>
      </w:pPr>
    </w:p>
    <w:p w:rsidR="00AC1637" w:rsidRPr="004B235A" w:rsidRDefault="005B64E3">
      <w:pPr>
        <w:spacing w:after="0" w:line="480" w:lineRule="auto"/>
        <w:ind w:left="120"/>
        <w:rPr>
          <w:sz w:val="24"/>
          <w:szCs w:val="24"/>
          <w:lang w:val="ru-RU"/>
        </w:rPr>
      </w:pPr>
      <w:r w:rsidRPr="004B235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5"/>
    <w:p w:rsidR="005B64E3" w:rsidRPr="004B235A" w:rsidRDefault="005B64E3" w:rsidP="004B235A">
      <w:pPr>
        <w:rPr>
          <w:sz w:val="24"/>
          <w:szCs w:val="24"/>
          <w:lang w:val="ru-RU"/>
        </w:rPr>
      </w:pPr>
    </w:p>
    <w:sectPr w:rsidR="005B64E3" w:rsidRPr="004B235A" w:rsidSect="00AC16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844"/>
    <w:multiLevelType w:val="multilevel"/>
    <w:tmpl w:val="9992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27192"/>
    <w:multiLevelType w:val="multilevel"/>
    <w:tmpl w:val="75D62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554C1"/>
    <w:multiLevelType w:val="multilevel"/>
    <w:tmpl w:val="6CBE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94060"/>
    <w:multiLevelType w:val="multilevel"/>
    <w:tmpl w:val="EB3AB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525A5"/>
    <w:multiLevelType w:val="multilevel"/>
    <w:tmpl w:val="AEE28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2610"/>
    <w:multiLevelType w:val="multilevel"/>
    <w:tmpl w:val="F22E6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1284C"/>
    <w:multiLevelType w:val="multilevel"/>
    <w:tmpl w:val="34A02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AC1637"/>
    <w:rsid w:val="004B235A"/>
    <w:rsid w:val="005B64E3"/>
    <w:rsid w:val="00AC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16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1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13054</Words>
  <Characters>74414</Characters>
  <Application>Microsoft Office Word</Application>
  <DocSecurity>0</DocSecurity>
  <Lines>620</Lines>
  <Paragraphs>174</Paragraphs>
  <ScaleCrop>false</ScaleCrop>
  <Company/>
  <LinksUpToDate>false</LinksUpToDate>
  <CharactersWithSpaces>87294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Диана</cp:lastModifiedBy>
  <cp:revision>1</cp:revision>
  <dcterms:created xsi:type="dcterms:W3CDTF">2023-10-16T11:02:00Z</dcterms:created>
  <dcterms:modified xsi:type="dcterms:W3CDTF">2023-10-16T11:03:00Z</dcterms:modified>
</cp:coreProperties>
</file>